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6" w:rsidRDefault="00F20EF6" w:rsidP="00462737">
      <w:pPr>
        <w:jc w:val="center"/>
        <w:rPr>
          <w:b/>
          <w:sz w:val="26"/>
          <w:szCs w:val="26"/>
        </w:rPr>
      </w:pPr>
    </w:p>
    <w:p w:rsidR="00420334" w:rsidRDefault="00420334" w:rsidP="00420334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Утверждаю: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="0082368B">
        <w:rPr>
          <w:b/>
        </w:rPr>
        <w:t xml:space="preserve">                              МР</w:t>
      </w:r>
      <w:r>
        <w:rPr>
          <w:b/>
        </w:rPr>
        <w:t xml:space="preserve"> «Нерюнгринский район»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_______________Ю.С. Гнилицкая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9A3249">
        <w:rPr>
          <w:b/>
        </w:rPr>
        <w:t xml:space="preserve">         «____» __________ 2025</w:t>
      </w:r>
      <w:r>
        <w:rPr>
          <w:b/>
        </w:rPr>
        <w:t xml:space="preserve"> года</w:t>
      </w:r>
    </w:p>
    <w:p w:rsidR="00420334" w:rsidRDefault="00420334" w:rsidP="00420334">
      <w:pPr>
        <w:rPr>
          <w:b/>
          <w:sz w:val="26"/>
          <w:szCs w:val="26"/>
        </w:rPr>
      </w:pPr>
    </w:p>
    <w:p w:rsidR="00420334" w:rsidRDefault="00420334" w:rsidP="00462737">
      <w:pPr>
        <w:jc w:val="center"/>
        <w:rPr>
          <w:b/>
          <w:sz w:val="26"/>
          <w:szCs w:val="26"/>
        </w:rPr>
      </w:pPr>
    </w:p>
    <w:p w:rsidR="00D56453" w:rsidRPr="00AB167C" w:rsidRDefault="00D56453" w:rsidP="00462737">
      <w:pPr>
        <w:jc w:val="center"/>
        <w:rPr>
          <w:b/>
          <w:sz w:val="26"/>
          <w:szCs w:val="26"/>
        </w:rPr>
      </w:pPr>
      <w:r w:rsidRPr="00AB167C">
        <w:rPr>
          <w:b/>
          <w:sz w:val="26"/>
          <w:szCs w:val="26"/>
        </w:rPr>
        <w:t>ОТЧЕТ</w:t>
      </w:r>
    </w:p>
    <w:p w:rsidR="00F5518D" w:rsidRPr="00AB167C" w:rsidRDefault="00D56453" w:rsidP="00F551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B167C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Pr="00AB167C">
        <w:rPr>
          <w:color w:val="auto"/>
        </w:rPr>
        <w:t xml:space="preserve"> </w:t>
      </w:r>
      <w:r w:rsidR="00F5518D" w:rsidRPr="00AB167C">
        <w:rPr>
          <w:rFonts w:ascii="Times New Roman" w:hAnsi="Times New Roman" w:cs="Times New Roman"/>
          <w:color w:val="auto"/>
        </w:rPr>
        <w:t xml:space="preserve">проверки годовой бюджетной отчетности </w:t>
      </w:r>
      <w:r w:rsidR="00A9526E" w:rsidRPr="00AB167C">
        <w:rPr>
          <w:rFonts w:ascii="Times New Roman" w:hAnsi="Times New Roman" w:cs="Times New Roman"/>
          <w:color w:val="auto"/>
        </w:rPr>
        <w:t>А</w:t>
      </w:r>
      <w:r w:rsidR="00F5518D" w:rsidRPr="00AB167C">
        <w:rPr>
          <w:rFonts w:ascii="Times New Roman" w:hAnsi="Times New Roman" w:cs="Times New Roman"/>
          <w:color w:val="auto"/>
        </w:rPr>
        <w:t>д</w:t>
      </w:r>
      <w:r w:rsidR="00A9526E" w:rsidRPr="00AB167C">
        <w:rPr>
          <w:rFonts w:ascii="Times New Roman" w:hAnsi="Times New Roman" w:cs="Times New Roman"/>
          <w:color w:val="auto"/>
        </w:rPr>
        <w:t>министрации городского поселения</w:t>
      </w:r>
      <w:r w:rsidR="00F5518D" w:rsidRPr="00AB167C">
        <w:rPr>
          <w:rFonts w:ascii="Times New Roman" w:hAnsi="Times New Roman" w:cs="Times New Roman"/>
          <w:color w:val="auto"/>
        </w:rPr>
        <w:t xml:space="preserve"> «Поселок </w:t>
      </w:r>
      <w:r w:rsidR="00A9526E" w:rsidRPr="00AB167C">
        <w:rPr>
          <w:rFonts w:ascii="Times New Roman" w:hAnsi="Times New Roman" w:cs="Times New Roman"/>
          <w:color w:val="auto"/>
        </w:rPr>
        <w:t>Золотинка</w:t>
      </w:r>
      <w:r w:rsidR="00F5518D" w:rsidRPr="00AB167C">
        <w:rPr>
          <w:rFonts w:ascii="Times New Roman" w:hAnsi="Times New Roman" w:cs="Times New Roman"/>
          <w:color w:val="auto"/>
        </w:rPr>
        <w:t xml:space="preserve">» Нерюнгринского района </w:t>
      </w:r>
    </w:p>
    <w:p w:rsidR="00F5518D" w:rsidRPr="00AB167C" w:rsidRDefault="009A3249" w:rsidP="00F5518D">
      <w:pPr>
        <w:keepNext/>
        <w:keepLines/>
        <w:suppressAutoHyphens w:val="0"/>
        <w:jc w:val="center"/>
        <w:outlineLvl w:val="1"/>
        <w:rPr>
          <w:rFonts w:eastAsiaTheme="majorEastAsia"/>
          <w:b/>
          <w:bCs/>
          <w:sz w:val="26"/>
          <w:szCs w:val="26"/>
          <w:lang w:eastAsia="en-US"/>
        </w:rPr>
      </w:pPr>
      <w:r>
        <w:rPr>
          <w:rFonts w:eastAsiaTheme="majorEastAsia"/>
          <w:b/>
          <w:bCs/>
          <w:sz w:val="26"/>
          <w:szCs w:val="26"/>
          <w:lang w:eastAsia="en-US"/>
        </w:rPr>
        <w:t>за 2024</w:t>
      </w:r>
      <w:r w:rsidR="00F5518D" w:rsidRPr="00AB167C">
        <w:rPr>
          <w:rFonts w:eastAsiaTheme="majorEastAsia"/>
          <w:b/>
          <w:bCs/>
          <w:sz w:val="26"/>
          <w:szCs w:val="26"/>
          <w:lang w:eastAsia="en-US"/>
        </w:rPr>
        <w:t xml:space="preserve"> год</w:t>
      </w:r>
    </w:p>
    <w:p w:rsidR="00F5518D" w:rsidRPr="00AB167C" w:rsidRDefault="00F5518D" w:rsidP="00F5518D">
      <w:pPr>
        <w:jc w:val="center"/>
        <w:rPr>
          <w:sz w:val="26"/>
          <w:szCs w:val="26"/>
        </w:rPr>
      </w:pPr>
    </w:p>
    <w:p w:rsidR="00D56453" w:rsidRPr="00AB167C" w:rsidRDefault="00D0104C" w:rsidP="00D56453">
      <w:pPr>
        <w:jc w:val="both"/>
      </w:pPr>
      <w:r>
        <w:t>16 мая 2025</w:t>
      </w:r>
      <w:r w:rsidR="00D56453" w:rsidRPr="00AB167C">
        <w:t xml:space="preserve"> года                                                                </w:t>
      </w:r>
      <w:r w:rsidR="00A9084B" w:rsidRPr="00AB167C">
        <w:t xml:space="preserve">                        </w:t>
      </w:r>
      <w:r w:rsidR="00F5518D" w:rsidRPr="00AB167C">
        <w:t xml:space="preserve">  </w:t>
      </w:r>
      <w:r w:rsidR="00D56453" w:rsidRPr="00AB167C">
        <w:t xml:space="preserve">      </w:t>
      </w:r>
      <w:r w:rsidR="00912664" w:rsidRPr="00AB167C">
        <w:t xml:space="preserve">               </w:t>
      </w:r>
      <w:r w:rsidR="00D56453" w:rsidRPr="00AB167C">
        <w:t xml:space="preserve">   г. Нерюнгри               </w:t>
      </w:r>
    </w:p>
    <w:p w:rsidR="00D56453" w:rsidRPr="00AB167C" w:rsidRDefault="00D56453" w:rsidP="00D56453">
      <w:pPr>
        <w:jc w:val="both"/>
      </w:pPr>
    </w:p>
    <w:p w:rsidR="00D56453" w:rsidRPr="00AB167C" w:rsidRDefault="00D56453" w:rsidP="00D56453">
      <w:pPr>
        <w:jc w:val="both"/>
      </w:pPr>
      <w:r w:rsidRPr="00AB167C">
        <w:rPr>
          <w:b/>
          <w:lang w:val="en-US"/>
        </w:rPr>
        <w:t>I</w:t>
      </w:r>
      <w:r w:rsidRPr="00AB167C">
        <w:rPr>
          <w:b/>
        </w:rPr>
        <w:t>.</w:t>
      </w:r>
      <w:r w:rsidRPr="00AB167C">
        <w:t xml:space="preserve"> В соответствии с Положением о Контрольно-счетной палате муниципального </w:t>
      </w:r>
      <w:r w:rsidR="00AB6D60">
        <w:t>района</w:t>
      </w:r>
      <w:r w:rsidRPr="00AB167C">
        <w:t xml:space="preserve"> «Нерюнгринский район» привлеченным специалистом проведено контрольное мероприятие: проверка годовой бюджетной отчетности </w:t>
      </w:r>
      <w:r w:rsidR="0082368B" w:rsidRPr="0082368B">
        <w:t xml:space="preserve">Администрации городского поселения «Поселок Золотинка» Нерюнгринского района </w:t>
      </w:r>
      <w:r w:rsidR="00EE1B00">
        <w:t>за 2024</w:t>
      </w:r>
      <w:r w:rsidR="00F5518D" w:rsidRPr="00AB167C">
        <w:t xml:space="preserve"> год.</w:t>
      </w:r>
    </w:p>
    <w:p w:rsidR="00D56453" w:rsidRPr="00AB167C" w:rsidRDefault="00D56453" w:rsidP="00D56453">
      <w:pPr>
        <w:jc w:val="both"/>
      </w:pPr>
      <w:r w:rsidRPr="00AB167C">
        <w:rPr>
          <w:b/>
        </w:rPr>
        <w:t>Основание для проведения контрольного мероприятия</w:t>
      </w:r>
      <w:r w:rsidRPr="00AB167C">
        <w:t xml:space="preserve">: План работы Контрольно-счетной палаты муниципального </w:t>
      </w:r>
      <w:r w:rsidR="00AB6D60">
        <w:t>района</w:t>
      </w:r>
      <w:r w:rsidR="00F9321B" w:rsidRPr="00AB167C">
        <w:t xml:space="preserve"> «Нерюнгринский район» на 202</w:t>
      </w:r>
      <w:r w:rsidR="00EE1B00">
        <w:t>5</w:t>
      </w:r>
      <w:r w:rsidRPr="00AB167C">
        <w:t xml:space="preserve"> год.</w:t>
      </w:r>
    </w:p>
    <w:p w:rsidR="00D56453" w:rsidRPr="00AB167C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AB167C">
        <w:rPr>
          <w:b/>
        </w:rPr>
        <w:t>Цель контрольного мероприятия</w:t>
      </w:r>
      <w:r w:rsidRPr="00AB167C">
        <w:t xml:space="preserve">: </w:t>
      </w:r>
      <w:r w:rsidRPr="00AB167C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AB167C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B167C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AB167C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B167C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AB167C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B167C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AB167C">
        <w:rPr>
          <w:rFonts w:ascii="Times New Roman" w:hAnsi="Times New Roman"/>
          <w:sz w:val="24"/>
          <w:szCs w:val="24"/>
        </w:rPr>
        <w:t xml:space="preserve">: </w:t>
      </w:r>
      <w:r w:rsidRPr="00AB167C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AB167C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AB167C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AB167C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AB167C" w:rsidRDefault="00D56453" w:rsidP="00D56453">
      <w:pPr>
        <w:jc w:val="both"/>
      </w:pPr>
      <w:r w:rsidRPr="00AB167C">
        <w:rPr>
          <w:b/>
        </w:rPr>
        <w:t>Проверяемый период деятельности</w:t>
      </w:r>
      <w:r w:rsidR="0082368B">
        <w:t xml:space="preserve">: с </w:t>
      </w:r>
      <w:r w:rsidR="00EE1B00">
        <w:t>01.01.2024 по 31.12.2024</w:t>
      </w:r>
      <w:r w:rsidRPr="00AB167C">
        <w:t xml:space="preserve"> года.</w:t>
      </w:r>
    </w:p>
    <w:p w:rsidR="00733186" w:rsidRPr="00AB167C" w:rsidRDefault="00D56453" w:rsidP="00D56453">
      <w:pPr>
        <w:jc w:val="both"/>
        <w:rPr>
          <w:lang w:eastAsia="ru-RU"/>
        </w:rPr>
      </w:pPr>
      <w:r w:rsidRPr="00AB167C">
        <w:rPr>
          <w:b/>
        </w:rPr>
        <w:t>Перечень проверенных учреждений</w:t>
      </w:r>
      <w:r w:rsidRPr="00AB167C">
        <w:t xml:space="preserve">: </w:t>
      </w:r>
      <w:r w:rsidR="00A9526E" w:rsidRPr="00AB167C">
        <w:t>Поселковая а</w:t>
      </w:r>
      <w:r w:rsidR="00F5518D" w:rsidRPr="00AB167C">
        <w:t xml:space="preserve">дминистрация городского поселения «Поселок </w:t>
      </w:r>
      <w:r w:rsidR="00A9526E" w:rsidRPr="00AB167C">
        <w:t>Золотинка</w:t>
      </w:r>
      <w:r w:rsidR="00F5518D" w:rsidRPr="00AB167C">
        <w:t>» Нерюнгринского района</w:t>
      </w:r>
      <w:r w:rsidR="00733186" w:rsidRPr="00AB167C">
        <w:t xml:space="preserve">, </w:t>
      </w:r>
      <w:r w:rsidR="00933752" w:rsidRPr="00AB167C">
        <w:rPr>
          <w:lang w:eastAsia="ru-RU"/>
        </w:rPr>
        <w:t>Муниципальное учреждение культуры Дом культуры «</w:t>
      </w:r>
      <w:r w:rsidR="00A9526E" w:rsidRPr="00AB167C">
        <w:rPr>
          <w:lang w:eastAsia="ru-RU"/>
        </w:rPr>
        <w:t>Молодежный</w:t>
      </w:r>
      <w:r w:rsidR="00933752" w:rsidRPr="00AB167C">
        <w:rPr>
          <w:lang w:eastAsia="ru-RU"/>
        </w:rPr>
        <w:t xml:space="preserve">» </w:t>
      </w:r>
      <w:r w:rsidR="00A9526E" w:rsidRPr="00AB167C">
        <w:rPr>
          <w:lang w:eastAsia="ru-RU"/>
        </w:rPr>
        <w:t>поселка Золотинка.</w:t>
      </w:r>
    </w:p>
    <w:p w:rsidR="00D56453" w:rsidRPr="00AB167C" w:rsidRDefault="00D56453" w:rsidP="00933752">
      <w:pPr>
        <w:ind w:firstLine="708"/>
        <w:jc w:val="both"/>
      </w:pPr>
      <w:r w:rsidRPr="00AB167C">
        <w:rPr>
          <w:bCs/>
        </w:rPr>
        <w:t xml:space="preserve">Акт проверки подписан </w:t>
      </w:r>
      <w:r w:rsidR="00733186" w:rsidRPr="00AB167C">
        <w:t>П</w:t>
      </w:r>
      <w:r w:rsidR="00F5518D" w:rsidRPr="00AB167C">
        <w:t>оселковой администрацией городского поселения «</w:t>
      </w:r>
      <w:r w:rsidR="00860048" w:rsidRPr="00AB167C">
        <w:t xml:space="preserve">Поселок </w:t>
      </w:r>
      <w:r w:rsidR="00A9526E" w:rsidRPr="00AB167C">
        <w:t>Золотинка</w:t>
      </w:r>
      <w:r w:rsidR="00860048" w:rsidRPr="00AB167C">
        <w:t>»</w:t>
      </w:r>
      <w:r w:rsidRPr="00AB167C">
        <w:t xml:space="preserve"> без разногласий.</w:t>
      </w:r>
    </w:p>
    <w:p w:rsidR="00912664" w:rsidRDefault="00912664" w:rsidP="009670B9">
      <w:pPr>
        <w:ind w:firstLine="708"/>
        <w:jc w:val="both"/>
      </w:pPr>
      <w:r w:rsidRPr="00AB167C">
        <w:t xml:space="preserve">В ходе проверки документы предоставлялись своевременно, по письменным и устным запросам. </w:t>
      </w:r>
    </w:p>
    <w:p w:rsidR="00D56453" w:rsidRPr="003C27E0" w:rsidRDefault="00EE1B00" w:rsidP="003C27E0">
      <w:pPr>
        <w:ind w:firstLine="708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Контрольно–счетной палатой МР</w:t>
      </w:r>
      <w:r w:rsidR="00CD7454" w:rsidRPr="003C27E0">
        <w:rPr>
          <w:rFonts w:eastAsiaTheme="minorHAnsi"/>
          <w:lang w:eastAsia="en-US"/>
        </w:rPr>
        <w:t xml:space="preserve"> «Нерюнгринский район» </w:t>
      </w:r>
      <w:r w:rsidR="00CD7454" w:rsidRPr="003C27E0">
        <w:rPr>
          <w:rFonts w:eastAsia="Calibri"/>
          <w:lang w:eastAsia="en-US"/>
        </w:rPr>
        <w:t>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360201" w:rsidRDefault="00365C8F" w:rsidP="00365C8F">
      <w:pPr>
        <w:jc w:val="both"/>
        <w:rPr>
          <w:b/>
        </w:rPr>
      </w:pPr>
      <w:r>
        <w:rPr>
          <w:b/>
        </w:rPr>
        <w:t xml:space="preserve">         </w:t>
      </w:r>
      <w:r w:rsidR="00D56453" w:rsidRPr="00360201">
        <w:rPr>
          <w:b/>
        </w:rPr>
        <w:t>II. Проверкой установлено следующее:</w:t>
      </w:r>
    </w:p>
    <w:p w:rsidR="00A9526E" w:rsidRPr="006F707C" w:rsidRDefault="00A9526E" w:rsidP="00A9526E">
      <w:pPr>
        <w:suppressAutoHyphens w:val="0"/>
        <w:ind w:firstLine="567"/>
        <w:jc w:val="both"/>
      </w:pPr>
      <w:r w:rsidRPr="006F707C">
        <w:t xml:space="preserve">В соответствии со ст. 6 БК РФ, Положением, </w:t>
      </w:r>
      <w:r w:rsidRPr="006F707C">
        <w:rPr>
          <w:rFonts w:eastAsia="Calibri"/>
          <w:lang w:eastAsia="en-US"/>
        </w:rPr>
        <w:t xml:space="preserve">утвержденным решением </w:t>
      </w:r>
      <w:proofErr w:type="spellStart"/>
      <w:r w:rsidRPr="006F707C">
        <w:rPr>
          <w:rFonts w:eastAsia="Calibri"/>
          <w:lang w:eastAsia="en-US"/>
        </w:rPr>
        <w:t>Золотинского</w:t>
      </w:r>
      <w:proofErr w:type="spellEnd"/>
      <w:r w:rsidRPr="006F707C">
        <w:rPr>
          <w:rFonts w:eastAsia="Calibri"/>
          <w:lang w:eastAsia="en-US"/>
        </w:rPr>
        <w:t xml:space="preserve"> поселкового Совета депутатов от 09.11.2018 года № 2-10</w:t>
      </w:r>
      <w:r w:rsidRPr="006F707C">
        <w:t xml:space="preserve">, </w:t>
      </w:r>
      <w:r w:rsidRPr="006F707C">
        <w:rPr>
          <w:rFonts w:eastAsia="Calibri"/>
          <w:lang w:eastAsia="en-US"/>
        </w:rPr>
        <w:t xml:space="preserve">Поселковая администрация городского поселения «Поселок Золотинка» Нерюнгринского района </w:t>
      </w:r>
      <w:r w:rsidRPr="006F707C">
        <w:t xml:space="preserve">является главным администратором доходов бюджета, главным администратором источников финансирования дефицита бюджета (далее ГАБС) с кодом ведомства – 652.  </w:t>
      </w:r>
    </w:p>
    <w:p w:rsidR="00A9526E" w:rsidRPr="006F707C" w:rsidRDefault="00A9526E" w:rsidP="00A9526E">
      <w:pPr>
        <w:suppressAutoHyphens w:val="0"/>
        <w:ind w:firstLine="709"/>
      </w:pPr>
      <w:r w:rsidRPr="006F707C">
        <w:rPr>
          <w:u w:val="single"/>
        </w:rPr>
        <w:t>Подведомственные учреждения</w:t>
      </w:r>
      <w:r w:rsidRPr="006F707C">
        <w:t>:</w:t>
      </w:r>
    </w:p>
    <w:p w:rsidR="003C27E0" w:rsidRPr="006F707C" w:rsidRDefault="00A9526E" w:rsidP="006F707C">
      <w:pPr>
        <w:suppressAutoHyphens w:val="0"/>
        <w:jc w:val="both"/>
        <w:rPr>
          <w:lang w:eastAsia="ru-RU"/>
        </w:rPr>
      </w:pPr>
      <w:r w:rsidRPr="006F707C">
        <w:rPr>
          <w:lang w:eastAsia="ru-RU"/>
        </w:rPr>
        <w:t>- Муниципальное учреждение культуры Дом культуры «</w:t>
      </w:r>
      <w:r w:rsidR="003C27E0" w:rsidRPr="006F707C">
        <w:rPr>
          <w:lang w:eastAsia="ru-RU"/>
        </w:rPr>
        <w:t>Молодежный» поселка Золотинка.</w:t>
      </w:r>
    </w:p>
    <w:p w:rsidR="00D56453" w:rsidRPr="006F707C" w:rsidRDefault="00D56453" w:rsidP="006F707C">
      <w:pPr>
        <w:suppressAutoHyphens w:val="0"/>
        <w:ind w:firstLine="709"/>
        <w:jc w:val="both"/>
        <w:rPr>
          <w:lang w:eastAsia="ru-RU"/>
        </w:rPr>
      </w:pPr>
      <w:r w:rsidRPr="006F707C">
        <w:rPr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6F707C">
        <w:rPr>
          <w:rFonts w:eastAsiaTheme="minorHAnsi"/>
          <w:lang w:eastAsia="en-US"/>
        </w:rPr>
        <w:t xml:space="preserve"> </w:t>
      </w:r>
    </w:p>
    <w:p w:rsidR="00D56453" w:rsidRPr="00360201" w:rsidRDefault="00D56453" w:rsidP="00420334">
      <w:pPr>
        <w:suppressAutoHyphens w:val="0"/>
        <w:ind w:firstLine="708"/>
        <w:jc w:val="both"/>
        <w:rPr>
          <w:lang w:eastAsia="ru-RU"/>
        </w:rPr>
      </w:pPr>
      <w:r w:rsidRPr="006F707C">
        <w:rPr>
          <w:lang w:eastAsia="ru-RU"/>
        </w:rPr>
        <w:lastRenderedPageBreak/>
        <w:t>Проверке были подвергнуты все представленные формы, показатели форм – выборочным порядком.</w:t>
      </w:r>
    </w:p>
    <w:p w:rsidR="00F20EF6" w:rsidRPr="006F707C" w:rsidRDefault="00D56453" w:rsidP="00DA7E66">
      <w:pPr>
        <w:ind w:firstLine="709"/>
        <w:jc w:val="both"/>
        <w:rPr>
          <w:b/>
        </w:rPr>
      </w:pPr>
      <w:r w:rsidRPr="00360201">
        <w:rPr>
          <w:b/>
        </w:rPr>
        <w:t>III</w:t>
      </w:r>
      <w:r w:rsidRPr="00360201">
        <w:t xml:space="preserve">. </w:t>
      </w:r>
      <w:r w:rsidRPr="00360201">
        <w:rPr>
          <w:b/>
        </w:rPr>
        <w:t>Выводы:</w:t>
      </w:r>
    </w:p>
    <w:p w:rsidR="008419CE" w:rsidRDefault="008419CE" w:rsidP="008419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419CE">
        <w:rPr>
          <w:rFonts w:eastAsia="Calibri"/>
          <w:lang w:eastAsia="en-US"/>
        </w:rPr>
        <w:t>По результатам проверки годовой отчетности Поселковой администрации городского поселения «Поселок Золотинка» Нерюнгринского района установлено, что полнота и пор</w:t>
      </w:r>
      <w:r w:rsidRPr="008419CE">
        <w:rPr>
          <w:rFonts w:eastAsia="Calibri"/>
          <w:color w:val="002060"/>
          <w:lang w:eastAsia="en-US"/>
        </w:rPr>
        <w:t xml:space="preserve">ядок </w:t>
      </w:r>
      <w:r w:rsidRPr="008419CE">
        <w:rPr>
          <w:rFonts w:eastAsia="Calibri"/>
          <w:lang w:eastAsia="en-US"/>
        </w:rPr>
        <w:t xml:space="preserve">заполнения части форм бюджетной отчетности </w:t>
      </w:r>
      <w:r w:rsidRPr="008419CE">
        <w:rPr>
          <w:rFonts w:eastAsia="Calibri"/>
          <w:b/>
          <w:lang w:eastAsia="en-US"/>
        </w:rPr>
        <w:t>не соответствует</w:t>
      </w:r>
      <w:r w:rsidRPr="008419CE">
        <w:rPr>
          <w:rFonts w:eastAsia="Calibri"/>
          <w:lang w:eastAsia="en-US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8419CE" w:rsidRPr="008419CE" w:rsidRDefault="008419CE" w:rsidP="008419CE">
      <w:pPr>
        <w:suppressAutoHyphens w:val="0"/>
        <w:ind w:firstLine="709"/>
        <w:jc w:val="both"/>
        <w:rPr>
          <w:rFonts w:eastAsiaTheme="minorHAnsi" w:cstheme="minorBidi"/>
          <w:lang w:eastAsia="en-US"/>
        </w:rPr>
      </w:pPr>
      <w:proofErr w:type="gramStart"/>
      <w:r w:rsidRPr="008419CE">
        <w:rPr>
          <w:rFonts w:eastAsia="Calibri"/>
          <w:lang w:eastAsia="en-US"/>
        </w:rPr>
        <w:t xml:space="preserve">Проверкой установлен факт </w:t>
      </w:r>
      <w:r w:rsidRPr="008419CE">
        <w:rPr>
          <w:rFonts w:eastAsiaTheme="minorHAnsi" w:cstheme="minorBidi"/>
          <w:u w:val="single"/>
          <w:lang w:eastAsia="en-US"/>
        </w:rPr>
        <w:t xml:space="preserve"> нарушения</w:t>
      </w:r>
      <w:r w:rsidRPr="008419CE">
        <w:rPr>
          <w:rFonts w:eastAsiaTheme="minorHAnsi" w:cstheme="minorBidi"/>
          <w:lang w:eastAsia="en-US"/>
        </w:rPr>
        <w:t xml:space="preserve"> требований пункта 18 Федерального стандарта бухгалтерского учета государственных финансов «Консолидированная бухгалтерская (финансовая) отчетность», утвержденного приказом Министерства финансов Российской Федерации от 30.10.2020 г. № 255н, а именно субъектом консолидации Поселковой администрацией городского поселения «Поселок Золотинка» Нерюнгринского района  не проведена проверка годовой отчетности получателей бюджетных средств МУК ДК «Молодежный» и </w:t>
      </w:r>
      <w:proofErr w:type="spellStart"/>
      <w:r w:rsidRPr="008419CE">
        <w:rPr>
          <w:rFonts w:eastAsiaTheme="minorHAnsi" w:cstheme="minorBidi"/>
          <w:lang w:eastAsia="en-US"/>
        </w:rPr>
        <w:t>Золотинской</w:t>
      </w:r>
      <w:proofErr w:type="spellEnd"/>
      <w:r w:rsidRPr="008419CE">
        <w:rPr>
          <w:rFonts w:eastAsiaTheme="minorHAnsi" w:cstheme="minorBidi"/>
          <w:lang w:eastAsia="en-US"/>
        </w:rPr>
        <w:t xml:space="preserve"> поселковой администрации.</w:t>
      </w:r>
      <w:proofErr w:type="gramEnd"/>
    </w:p>
    <w:p w:rsidR="008419CE" w:rsidRPr="008419CE" w:rsidRDefault="008419CE" w:rsidP="003661E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419CE">
        <w:rPr>
          <w:rFonts w:eastAsiaTheme="minorHAnsi"/>
          <w:lang w:eastAsia="en-US"/>
        </w:rPr>
        <w:t>Контрольные  соотношения между формами годовой бухгалтерской (бюджетной) отчетности выдержаны не в полной мере:</w:t>
      </w:r>
    </w:p>
    <w:p w:rsidR="008419CE" w:rsidRPr="008419CE" w:rsidRDefault="008419CE" w:rsidP="003E06CF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19CE">
        <w:rPr>
          <w:rFonts w:eastAsiaTheme="minorHAnsi"/>
          <w:lang w:eastAsia="en-US"/>
        </w:rPr>
        <w:t xml:space="preserve">- ф.0503110 Справка по заключению счетов бюджетного учета отчетного финансового года;  </w:t>
      </w:r>
    </w:p>
    <w:p w:rsidR="008419CE" w:rsidRPr="008419CE" w:rsidRDefault="008419CE" w:rsidP="003E06CF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19CE">
        <w:rPr>
          <w:rFonts w:eastAsiaTheme="minorHAnsi"/>
          <w:lang w:eastAsia="en-US"/>
        </w:rPr>
        <w:t>- ф.0503123 Отчет о движении денежных средств;</w:t>
      </w:r>
    </w:p>
    <w:p w:rsidR="008419CE" w:rsidRPr="008419CE" w:rsidRDefault="008419CE" w:rsidP="003E06CF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19CE">
        <w:rPr>
          <w:rFonts w:eastAsiaTheme="minorHAnsi"/>
          <w:lang w:eastAsia="en-US"/>
        </w:rPr>
        <w:t>- ф.0503164 Сведения об исполнении бюджета.</w:t>
      </w:r>
    </w:p>
    <w:p w:rsidR="00CC6808" w:rsidRPr="00CC6808" w:rsidRDefault="00CC6808" w:rsidP="00CC6808">
      <w:pPr>
        <w:suppressAutoHyphens w:val="0"/>
        <w:ind w:firstLine="709"/>
        <w:jc w:val="both"/>
        <w:rPr>
          <w:lang w:eastAsia="ru-RU"/>
        </w:rPr>
      </w:pPr>
      <w:r w:rsidRPr="00CC6808">
        <w:rPr>
          <w:lang w:eastAsia="ru-RU"/>
        </w:rPr>
        <w:t xml:space="preserve">В нарушение пункта 150 </w:t>
      </w:r>
      <w:hyperlink r:id="rId6" w:anchor="/document/71821756/entry/1130" w:history="1">
        <w:proofErr w:type="gramStart"/>
        <w:r w:rsidRPr="00CC6808">
          <w:rPr>
            <w:rFonts w:eastAsia="Calibri"/>
            <w:iCs/>
            <w:lang w:eastAsia="en-US"/>
          </w:rPr>
          <w:t>Приказ</w:t>
        </w:r>
        <w:proofErr w:type="gramEnd"/>
      </w:hyperlink>
      <w:r w:rsidRPr="00CC6808">
        <w:rPr>
          <w:rFonts w:eastAsia="Calibri"/>
          <w:iCs/>
          <w:lang w:eastAsia="en-US"/>
        </w:rPr>
        <w:t>а Минфина России от</w:t>
      </w:r>
      <w:r w:rsidRPr="00CC6808">
        <w:rPr>
          <w:rFonts w:eastAsia="Calibri"/>
          <w:i/>
          <w:lang w:eastAsia="en-US"/>
        </w:rPr>
        <w:t xml:space="preserve"> </w:t>
      </w:r>
      <w:r w:rsidRPr="00CC6808">
        <w:rPr>
          <w:rFonts w:eastAsia="Calibri"/>
          <w:lang w:eastAsia="en-US"/>
        </w:rPr>
        <w:t>28</w:t>
      </w:r>
      <w:r w:rsidRPr="00CC6808">
        <w:rPr>
          <w:rFonts w:eastAsia="Calibri"/>
          <w:i/>
          <w:lang w:eastAsia="en-US"/>
        </w:rPr>
        <w:t xml:space="preserve"> </w:t>
      </w:r>
      <w:r w:rsidRPr="00CC6808">
        <w:rPr>
          <w:rFonts w:eastAsia="Calibri"/>
          <w:iCs/>
          <w:lang w:eastAsia="en-US"/>
        </w:rPr>
        <w:t>декабря 2010 г</w:t>
      </w:r>
      <w:r w:rsidRPr="00CC6808">
        <w:rPr>
          <w:rFonts w:eastAsia="Calibri"/>
          <w:i/>
          <w:lang w:eastAsia="en-US"/>
        </w:rPr>
        <w:t xml:space="preserve">. </w:t>
      </w:r>
      <w:r w:rsidRPr="00CC6808">
        <w:rPr>
          <w:rFonts w:eastAsia="Calibri"/>
          <w:iCs/>
          <w:lang w:eastAsia="en-US"/>
        </w:rPr>
        <w:t xml:space="preserve">№ 191н,     </w:t>
      </w:r>
      <w:r w:rsidRPr="00CC6808">
        <w:rPr>
          <w:lang w:eastAsia="ru-RU"/>
        </w:rPr>
        <w:t xml:space="preserve">в Отчете ф.0503123 в разделе 3 «Изменение остатков средств» по строке 4220 графы 4  показатель </w:t>
      </w:r>
      <w:r w:rsidRPr="00CC6808">
        <w:rPr>
          <w:iCs/>
          <w:lang w:eastAsia="ru-RU"/>
        </w:rPr>
        <w:t>по возврату остатков трансфертов прошлых лет</w:t>
      </w:r>
      <w:r w:rsidRPr="00CC6808">
        <w:rPr>
          <w:lang w:eastAsia="ru-RU"/>
        </w:rPr>
        <w:t xml:space="preserve"> отражен без противоположного знака.</w:t>
      </w:r>
    </w:p>
    <w:p w:rsidR="009C2F66" w:rsidRPr="009C2F66" w:rsidRDefault="009C2F66" w:rsidP="009C2F66">
      <w:pPr>
        <w:suppressAutoHyphens w:val="0"/>
        <w:ind w:firstLine="709"/>
        <w:jc w:val="both"/>
        <w:rPr>
          <w:rFonts w:eastAsia="Calibri"/>
          <w:lang w:eastAsia="en-US"/>
        </w:rPr>
      </w:pPr>
      <w:r w:rsidRPr="009C2F66">
        <w:rPr>
          <w:rFonts w:eastAsia="Calibri"/>
          <w:lang w:eastAsia="en-US"/>
        </w:rPr>
        <w:t xml:space="preserve">В представленном Отчете о принятых бюджетных обязательствах ф.0503128 в графе 8 не отражены принятые бюджетные обязательства с применением конкурентных способов, при этом по данным Единой информационной системы в сфере закупок (ЕИС) администрацией городского поселения «Поселок Золотинка» Нерюнгринского района торги в 2024 году проводились. </w:t>
      </w:r>
    </w:p>
    <w:p w:rsidR="009C2F66" w:rsidRPr="009C2F66" w:rsidRDefault="009C2F66" w:rsidP="009C2F66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9C2F66">
        <w:rPr>
          <w:rFonts w:eastAsiaTheme="minorHAnsi"/>
          <w:lang w:eastAsia="en-US"/>
        </w:rPr>
        <w:t>Проверкой Пояснительной записки ф.0503160 установлены следующие несоответствия:</w:t>
      </w:r>
    </w:p>
    <w:p w:rsidR="009C2F66" w:rsidRPr="009C2F66" w:rsidRDefault="009C2F66" w:rsidP="007D0249">
      <w:pPr>
        <w:suppressAutoHyphens w:val="0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9C2F66">
        <w:rPr>
          <w:rFonts w:eastAsia="Calibri"/>
          <w:shd w:val="clear" w:color="auto" w:fill="FFFFFF"/>
          <w:lang w:eastAsia="en-US"/>
        </w:rPr>
        <w:t>- форма отчетности Таблица № 13 к Пояснительной записке ф.0503160 не формировалась, указана в Разделе 5 «Прочие вопросы деятельности субъекта бюджетной отчетности» как непредставленная  в связи с нормами Инструкции от 28.12.2010 № 191н п.153, п.156 к ф. 0506160, что не соответствует сути требований указанных пунктов (п.153 «Таблица № 1 "Сведения о направлениях деятельности", п.156 Таблица № 4 "Сведения об основных</w:t>
      </w:r>
      <w:proofErr w:type="gramEnd"/>
      <w:r w:rsidRPr="009C2F66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Pr="009C2F66">
        <w:rPr>
          <w:rFonts w:eastAsia="Calibri"/>
          <w:shd w:val="clear" w:color="auto" w:fill="FFFFFF"/>
          <w:lang w:eastAsia="en-US"/>
        </w:rPr>
        <w:t>положениях</w:t>
      </w:r>
      <w:proofErr w:type="gramEnd"/>
      <w:r w:rsidRPr="009C2F66">
        <w:rPr>
          <w:rFonts w:eastAsia="Calibri"/>
          <w:shd w:val="clear" w:color="auto" w:fill="FFFFFF"/>
          <w:lang w:eastAsia="en-US"/>
        </w:rPr>
        <w:t xml:space="preserve"> учетной политики".)</w:t>
      </w:r>
    </w:p>
    <w:p w:rsidR="009C2F66" w:rsidRPr="009C2F66" w:rsidRDefault="009C2F66" w:rsidP="007D0249">
      <w:pPr>
        <w:suppressAutoHyphens w:val="0"/>
        <w:jc w:val="both"/>
        <w:rPr>
          <w:rFonts w:eastAsia="Calibri"/>
          <w:shd w:val="clear" w:color="auto" w:fill="FFFFFF"/>
          <w:lang w:eastAsia="en-US"/>
        </w:rPr>
      </w:pPr>
      <w:r w:rsidRPr="009C2F66">
        <w:rPr>
          <w:rFonts w:eastAsia="Calibri"/>
          <w:shd w:val="clear" w:color="auto" w:fill="FFFFFF"/>
          <w:lang w:eastAsia="en-US"/>
        </w:rPr>
        <w:t xml:space="preserve">- причины отклонения суммы неисполненных назначений, отраженных в графе 9 </w:t>
      </w:r>
      <w:r w:rsidRPr="009C2F66">
        <w:rPr>
          <w:rFonts w:eastAsia="Calibri"/>
          <w:u w:val="single"/>
          <w:shd w:val="clear" w:color="auto" w:fill="FFFFFF"/>
          <w:lang w:eastAsia="en-US"/>
        </w:rPr>
        <w:t>Отчета ф.0503127</w:t>
      </w:r>
      <w:r w:rsidRPr="009C2F66">
        <w:rPr>
          <w:rFonts w:eastAsia="Calibri"/>
          <w:shd w:val="clear" w:color="auto" w:fill="FFFFFF"/>
          <w:lang w:eastAsia="en-US"/>
        </w:rPr>
        <w:t xml:space="preserve"> по соответствующим строкам раздела 1 "Доходы бюджета", от разницы показателей граф 4 и 8 по строке 010 "Доходы бюджета - всего" на сумму 6 165,33 рублей в Пояснительной записке ф.0503160 (таблица № 13)</w:t>
      </w:r>
      <w:r w:rsidR="007D0249">
        <w:rPr>
          <w:rFonts w:eastAsia="Calibri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Pr="009C2F66">
        <w:rPr>
          <w:rFonts w:eastAsia="Calibri"/>
          <w:shd w:val="clear" w:color="auto" w:fill="FFFFFF"/>
          <w:lang w:eastAsia="en-US"/>
        </w:rPr>
        <w:t>не раскрыты.</w:t>
      </w:r>
    </w:p>
    <w:p w:rsidR="009C2F66" w:rsidRPr="009C2F66" w:rsidRDefault="009C2F66" w:rsidP="007D0249">
      <w:pPr>
        <w:suppressAutoHyphens w:val="0"/>
        <w:jc w:val="both"/>
        <w:rPr>
          <w:rFonts w:eastAsia="Calibri"/>
          <w:shd w:val="clear" w:color="auto" w:fill="FFFFFF"/>
          <w:lang w:eastAsia="en-US"/>
        </w:rPr>
      </w:pPr>
      <w:r w:rsidRPr="009C2F66">
        <w:rPr>
          <w:rFonts w:eastAsia="Calibri"/>
          <w:shd w:val="clear" w:color="auto" w:fill="FFFFFF"/>
          <w:lang w:eastAsia="en-US"/>
        </w:rPr>
        <w:t xml:space="preserve">- причины отклонения от планового процента исполнения по разделу 2 «Расходы бюджета» </w:t>
      </w:r>
      <w:r w:rsidRPr="009C2F66">
        <w:rPr>
          <w:rFonts w:eastAsia="Calibri"/>
          <w:u w:val="single"/>
          <w:shd w:val="clear" w:color="auto" w:fill="FFFFFF"/>
          <w:lang w:eastAsia="en-US"/>
        </w:rPr>
        <w:t>Сведений ф.0503164</w:t>
      </w:r>
      <w:r w:rsidRPr="009C2F66">
        <w:rPr>
          <w:rFonts w:eastAsia="Calibri"/>
          <w:shd w:val="clear" w:color="auto" w:fill="FFFFFF"/>
          <w:lang w:eastAsia="en-US"/>
        </w:rPr>
        <w:t xml:space="preserve"> по коду бюджетной классификации 652.0503.9950000000.000 на сумму 1 128 006,21 рублей в Пояснительной записке ф.0503160 (таблица № 13) не раскрыты.</w:t>
      </w:r>
    </w:p>
    <w:p w:rsidR="009C2F66" w:rsidRPr="009C2F66" w:rsidRDefault="009C2F66" w:rsidP="009C2F66">
      <w:pPr>
        <w:suppressAutoHyphens w:val="0"/>
        <w:ind w:firstLine="709"/>
        <w:jc w:val="both"/>
        <w:rPr>
          <w:lang w:eastAsia="ru-RU"/>
        </w:rPr>
      </w:pPr>
      <w:r w:rsidRPr="009C2F66">
        <w:rPr>
          <w:rFonts w:eastAsiaTheme="minorHAnsi" w:cstheme="minorBidi"/>
          <w:lang w:eastAsia="en-US"/>
        </w:rPr>
        <w:t xml:space="preserve">В нарушение пункта 163 Приказа Минфина России от 28.12.2010 № 191н                </w:t>
      </w:r>
      <w:r w:rsidRPr="009C2F66">
        <w:rPr>
          <w:rFonts w:eastAsia="Calibri"/>
          <w:shd w:val="clear" w:color="auto" w:fill="FFFFFF"/>
          <w:lang w:eastAsia="en-US"/>
        </w:rPr>
        <w:t>показатели по графам строки   </w:t>
      </w:r>
      <w:hyperlink r:id="rId7" w:anchor="/document/12181732/entry/503164500" w:history="1">
        <w:r w:rsidRPr="009C2F66">
          <w:rPr>
            <w:rFonts w:eastAsia="Calibri"/>
            <w:shd w:val="clear" w:color="auto" w:fill="FFFFFF"/>
            <w:lang w:eastAsia="en-US"/>
          </w:rPr>
          <w:t>500</w:t>
        </w:r>
      </w:hyperlink>
      <w:r w:rsidRPr="009C2F66">
        <w:rPr>
          <w:rFonts w:eastAsia="Calibri"/>
          <w:shd w:val="clear" w:color="auto" w:fill="FFFFFF"/>
          <w:lang w:eastAsia="en-US"/>
        </w:rPr>
        <w:t> "Источники финансирования дефицита бюджета, всего Сведений (</w:t>
      </w:r>
      <w:hyperlink r:id="rId8" w:anchor="/document/12181732/entry/503164" w:history="1">
        <w:r w:rsidRPr="009C2F66">
          <w:rPr>
            <w:rFonts w:eastAsia="Calibri"/>
            <w:shd w:val="clear" w:color="auto" w:fill="FFFFFF"/>
            <w:lang w:eastAsia="en-US"/>
          </w:rPr>
          <w:t>ф. 0503164</w:t>
        </w:r>
      </w:hyperlink>
      <w:r w:rsidRPr="009C2F66">
        <w:rPr>
          <w:rFonts w:eastAsia="Calibri"/>
          <w:shd w:val="clear" w:color="auto" w:fill="FFFFFF"/>
          <w:lang w:eastAsia="en-US"/>
        </w:rPr>
        <w:t xml:space="preserve">) не идентичны показателям по графам и строкам Отчета  </w:t>
      </w:r>
      <w:hyperlink r:id="rId9" w:anchor="/document/12181732/entry/503127" w:history="1">
        <w:r w:rsidRPr="009C2F66">
          <w:rPr>
            <w:rFonts w:eastAsia="Calibri"/>
            <w:shd w:val="clear" w:color="auto" w:fill="FFFFFF"/>
            <w:lang w:eastAsia="en-US"/>
          </w:rPr>
          <w:t>ф. 0503127</w:t>
        </w:r>
      </w:hyperlink>
      <w:r w:rsidRPr="009C2F66">
        <w:rPr>
          <w:rFonts w:eastAsia="Calibri"/>
          <w:shd w:val="clear" w:color="auto" w:fill="FFFFFF"/>
          <w:lang w:eastAsia="en-US"/>
        </w:rPr>
        <w:t xml:space="preserve"> и Отчета </w:t>
      </w:r>
      <w:hyperlink r:id="rId10" w:anchor="/document/12181732/entry/503117" w:history="1">
        <w:r w:rsidRPr="009C2F66">
          <w:rPr>
            <w:rFonts w:eastAsia="Calibri"/>
            <w:shd w:val="clear" w:color="auto" w:fill="FFFFFF"/>
            <w:lang w:eastAsia="en-US"/>
          </w:rPr>
          <w:t>ф. 0503117</w:t>
        </w:r>
      </w:hyperlink>
      <w:r w:rsidRPr="009C2F66">
        <w:rPr>
          <w:rFonts w:eastAsia="Calibri"/>
          <w:shd w:val="clear" w:color="auto" w:fill="FFFFFF"/>
          <w:lang w:eastAsia="en-US"/>
        </w:rPr>
        <w:t>. Отклонение составило 18 136 953,91 рублей.</w:t>
      </w:r>
      <w:r w:rsidRPr="009C2F66">
        <w:rPr>
          <w:lang w:eastAsia="ru-RU"/>
        </w:rPr>
        <w:t xml:space="preserve"> </w:t>
      </w:r>
    </w:p>
    <w:p w:rsidR="009C2F66" w:rsidRPr="009C2F66" w:rsidRDefault="009C2F66" w:rsidP="009C2F66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proofErr w:type="gramStart"/>
      <w:r w:rsidRPr="009C2F66">
        <w:rPr>
          <w:rFonts w:eastAsiaTheme="minorHAnsi" w:cstheme="minorBidi"/>
          <w:lang w:eastAsia="en-US"/>
        </w:rPr>
        <w:t xml:space="preserve">В нарушение пункта 163 Приказа Минфина России от 28.12.2010 № 191н  в графе 8 разделов «Доходы бюджета» и «Расходы бюджета» Сведений ф.0503164 не указан код причины отклонений </w:t>
      </w:r>
      <w:r w:rsidRPr="009C2F66">
        <w:rPr>
          <w:rFonts w:ascii="PT Serif" w:hAnsi="PT Serif"/>
          <w:sz w:val="23"/>
          <w:szCs w:val="23"/>
          <w:lang w:eastAsia="ru-RU"/>
        </w:rPr>
        <w:t>от доведенного финансовым органом и (или) пользователем бюджетной отчетности планового процента исполнения на отчетную дату и по графе  9  не приведен факторный анализ отклонения фактического исполнения доходов и расходов бюджета от прогноза поступлений</w:t>
      </w:r>
      <w:proofErr w:type="gramEnd"/>
      <w:r w:rsidRPr="009C2F66">
        <w:rPr>
          <w:rFonts w:ascii="PT Serif" w:hAnsi="PT Serif"/>
          <w:sz w:val="23"/>
          <w:szCs w:val="23"/>
          <w:lang w:eastAsia="ru-RU"/>
        </w:rPr>
        <w:t xml:space="preserve"> в бюджет.</w:t>
      </w:r>
    </w:p>
    <w:p w:rsidR="009C2F66" w:rsidRPr="009C2F66" w:rsidRDefault="009C2F66" w:rsidP="009C2F66">
      <w:pPr>
        <w:suppressAutoHyphens w:val="0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9C2F66">
        <w:rPr>
          <w:lang w:eastAsia="ru-RU"/>
        </w:rPr>
        <w:lastRenderedPageBreak/>
        <w:t xml:space="preserve">Структура предоставленного Реестра муниципального имущества городского поселения «Поселок Золотинка» Нерюнгринского района (далее - Реестр) </w:t>
      </w:r>
      <w:r w:rsidRPr="009C2F66">
        <w:rPr>
          <w:rFonts w:ascii="PT Serif" w:hAnsi="PT Serif"/>
          <w:sz w:val="23"/>
          <w:szCs w:val="23"/>
          <w:lang w:eastAsia="ru-RU"/>
        </w:rPr>
        <w:t xml:space="preserve">не выдержана с </w:t>
      </w:r>
      <w:r w:rsidRPr="009C2F66">
        <w:rPr>
          <w:rFonts w:eastAsia="Calibri"/>
          <w:shd w:val="clear" w:color="auto" w:fill="FFFFFF"/>
          <w:lang w:eastAsia="en-US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имущества». В составе разделов отсутствуют подразделы по видам недвижимого и движимого имущества.</w:t>
      </w:r>
    </w:p>
    <w:p w:rsidR="009C2F66" w:rsidRPr="009C2F66" w:rsidRDefault="009C2F66" w:rsidP="009C2F66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9C2F66">
        <w:rPr>
          <w:rFonts w:eastAsia="Calibri"/>
          <w:shd w:val="clear" w:color="auto" w:fill="FFFFFF"/>
          <w:lang w:eastAsia="en-US"/>
        </w:rPr>
        <w:t xml:space="preserve">В нарушение пункта 143 Приказа Минфина РФ от 01.12.2010 г. № 157н </w:t>
      </w:r>
      <w:r w:rsidRPr="009C2F66">
        <w:rPr>
          <w:rFonts w:eastAsia="Calibri"/>
          <w:lang w:eastAsia="en-US"/>
        </w:rPr>
        <w:t xml:space="preserve">показатели Реестра муниципального имущества городского поселения «Поселок Золотинка» Нерюнгринского района не соответствуют показателям сведений о движении нефинансовых активов ф.0503168, Баланса ф. 0503130. </w:t>
      </w:r>
    </w:p>
    <w:p w:rsidR="009C2F66" w:rsidRPr="009C2F66" w:rsidRDefault="009C2F66" w:rsidP="009C2F66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9C2F66">
        <w:rPr>
          <w:rFonts w:eastAsiaTheme="minorHAnsi"/>
          <w:lang w:eastAsia="en-US"/>
        </w:rPr>
        <w:t>В нарушение пункта 7 Приказа Минфина России от 28.12.2010 № 191н проверкой установлены отклонения между показателями регистров бюджетного учета и Сведениями ф.0503171.</w:t>
      </w:r>
      <w:r w:rsidRPr="009C2F66">
        <w:rPr>
          <w:lang w:eastAsia="en-US"/>
        </w:rPr>
        <w:tab/>
      </w:r>
      <w:r w:rsidRPr="009C2F66">
        <w:rPr>
          <w:lang w:eastAsia="en-US"/>
        </w:rPr>
        <w:tab/>
      </w:r>
      <w:r w:rsidRPr="009C2F66">
        <w:rPr>
          <w:lang w:eastAsia="en-US"/>
        </w:rPr>
        <w:tab/>
      </w:r>
      <w:r w:rsidRPr="009C2F66">
        <w:rPr>
          <w:lang w:eastAsia="en-US"/>
        </w:rPr>
        <w:tab/>
      </w:r>
    </w:p>
    <w:p w:rsidR="003E06CF" w:rsidRDefault="009C2F66" w:rsidP="009C2F66">
      <w:pPr>
        <w:suppressAutoHyphens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E06CF">
        <w:rPr>
          <w:lang w:eastAsia="en-US"/>
        </w:rPr>
        <w:t>В нарушение раздела II. Приказа Минфина РФ от 28.12.2010 № 191н, достоверность и полнота заполнения Сведений ф.0503175 в составе годовой бюджетной отчетности администрации городского поселения «Поселок Золотинка» Нерюнгринского района за 2024 год не соблюдена</w:t>
      </w:r>
      <w:r w:rsidR="003E06CF">
        <w:rPr>
          <w:lang w:eastAsia="en-US"/>
        </w:rPr>
        <w:t>.</w:t>
      </w:r>
    </w:p>
    <w:p w:rsidR="007515EE" w:rsidRPr="00FA3F63" w:rsidRDefault="007515EE" w:rsidP="009C2F6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06CF">
        <w:rPr>
          <w:rFonts w:eastAsia="Calibri"/>
          <w:lang w:eastAsia="en-US"/>
        </w:rPr>
        <w:t xml:space="preserve">Объем проверенных средств составил – </w:t>
      </w:r>
      <w:r w:rsidR="002F36A0">
        <w:rPr>
          <w:rFonts w:eastAsia="Calibri"/>
          <w:lang w:eastAsia="en-US"/>
        </w:rPr>
        <w:t>188 840,41</w:t>
      </w:r>
      <w:r w:rsidRPr="003E06CF">
        <w:rPr>
          <w:rFonts w:eastAsia="Calibri"/>
          <w:lang w:eastAsia="en-US"/>
        </w:rPr>
        <w:t xml:space="preserve"> тыс. рублей, в том числе по доходам – </w:t>
      </w:r>
      <w:r w:rsidR="00275CEF">
        <w:rPr>
          <w:rFonts w:eastAsia="Calibri"/>
          <w:lang w:eastAsia="en-US"/>
        </w:rPr>
        <w:t xml:space="preserve">85 351,73 </w:t>
      </w:r>
      <w:r w:rsidRPr="003E06CF">
        <w:rPr>
          <w:rFonts w:eastAsia="Calibri"/>
          <w:lang w:eastAsia="en-US"/>
        </w:rPr>
        <w:t>тыс.</w:t>
      </w:r>
      <w:r w:rsidRPr="00FA3F63">
        <w:rPr>
          <w:rFonts w:eastAsia="Calibri"/>
          <w:lang w:eastAsia="en-US"/>
        </w:rPr>
        <w:t xml:space="preserve"> рублей и по расходам – </w:t>
      </w:r>
      <w:r w:rsidR="00275CEF">
        <w:t>103 488,68</w:t>
      </w:r>
      <w:r w:rsidRPr="00FA3F63">
        <w:t xml:space="preserve"> </w:t>
      </w:r>
      <w:r w:rsidRPr="00FA3F63">
        <w:rPr>
          <w:rFonts w:eastAsia="Calibri"/>
          <w:lang w:eastAsia="en-US"/>
        </w:rPr>
        <w:t xml:space="preserve">тыс. рублей. </w:t>
      </w:r>
    </w:p>
    <w:p w:rsidR="000B14B9" w:rsidRDefault="000B14B9" w:rsidP="00EC05BE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p w:rsidR="00F20EF6" w:rsidRPr="00462737" w:rsidRDefault="00D56453" w:rsidP="0041023B">
      <w:pPr>
        <w:ind w:firstLine="709"/>
        <w:jc w:val="both"/>
        <w:rPr>
          <w:b/>
        </w:rPr>
      </w:pPr>
      <w:r w:rsidRPr="00462737">
        <w:rPr>
          <w:b/>
        </w:rPr>
        <w:t>IV. Предложения (рекомендации):</w:t>
      </w:r>
    </w:p>
    <w:p w:rsidR="00F20EF6" w:rsidRPr="00360201" w:rsidRDefault="00D56453" w:rsidP="0041023B">
      <w:pPr>
        <w:ind w:firstLine="709"/>
        <w:jc w:val="both"/>
      </w:pPr>
      <w:r w:rsidRPr="00462737">
        <w:t xml:space="preserve">1. Направить информацию по результатам проверки </w:t>
      </w:r>
      <w:r w:rsidR="00AB609E" w:rsidRPr="00462737">
        <w:t>Главе</w:t>
      </w:r>
      <w:r w:rsidR="00A855A9">
        <w:t xml:space="preserve"> муниципального образования городское поселение</w:t>
      </w:r>
      <w:r w:rsidR="00AB609E" w:rsidRPr="00462737">
        <w:t xml:space="preserve"> «Поселок </w:t>
      </w:r>
      <w:r w:rsidR="00F20EF6">
        <w:t>Золотинка</w:t>
      </w:r>
      <w:r w:rsidR="00AB609E" w:rsidRPr="00462737">
        <w:t>» Нерюнгринского рай</w:t>
      </w:r>
      <w:r w:rsidR="00F20EF6">
        <w:t>она Республики Саха (Якутия).</w:t>
      </w:r>
    </w:p>
    <w:p w:rsidR="00D56453" w:rsidRPr="00462737" w:rsidRDefault="00D56453" w:rsidP="0041023B">
      <w:pPr>
        <w:ind w:firstLine="709"/>
        <w:jc w:val="both"/>
      </w:pPr>
      <w:r w:rsidRPr="00462737">
        <w:t>2. По результатам контрольного мероприятия на основании подпункта 17.1., пункта 17 Положени</w:t>
      </w:r>
      <w:r w:rsidR="003E06CF">
        <w:t>я о Контрольно-счетной палате МР</w:t>
      </w:r>
      <w:r w:rsidRPr="00462737">
        <w:t xml:space="preserve"> «Нерюнгринский район», утвержденного решением Нерюнгринского районного Совета депутатов </w:t>
      </w:r>
      <w:r w:rsidR="00EE29EA">
        <w:t xml:space="preserve">от </w:t>
      </w:r>
      <w:r w:rsidR="00A855A9">
        <w:t>18.09.2024</w:t>
      </w:r>
      <w:r w:rsidR="00EE29EA">
        <w:t xml:space="preserve"> № </w:t>
      </w:r>
      <w:r w:rsidR="00A855A9">
        <w:t>6-11</w:t>
      </w:r>
      <w:r w:rsidRPr="00462737">
        <w:t xml:space="preserve">, направить в адрес </w:t>
      </w:r>
      <w:r w:rsidR="00AB609E" w:rsidRPr="00462737">
        <w:t xml:space="preserve">Поселковой администрации городского поселения «Поселок </w:t>
      </w:r>
      <w:r w:rsidR="00F20EF6">
        <w:t>Золотинка</w:t>
      </w:r>
      <w:r w:rsidR="00AB609E" w:rsidRPr="00462737">
        <w:t>» представление.</w:t>
      </w:r>
    </w:p>
    <w:p w:rsidR="00D56453" w:rsidRPr="00462737" w:rsidRDefault="00A855A9" w:rsidP="0041023B">
      <w:pPr>
        <w:ind w:firstLine="709"/>
        <w:jc w:val="both"/>
      </w:pPr>
      <w:r>
        <w:t>3. Контрольно-счетной палате МР</w:t>
      </w:r>
      <w:r w:rsidR="00D56453" w:rsidRPr="00462737">
        <w:t xml:space="preserve"> «Нерюнгринский район» принять меры по контролю устранения выявленных в ходе проверки нарушений и недостатков.</w:t>
      </w:r>
    </w:p>
    <w:p w:rsidR="00D56453" w:rsidRPr="00462737" w:rsidRDefault="00D56453" w:rsidP="00D56453">
      <w:pPr>
        <w:jc w:val="both"/>
      </w:pPr>
    </w:p>
    <w:p w:rsidR="00D56453" w:rsidRPr="00462737" w:rsidRDefault="00D56453" w:rsidP="00D56453">
      <w:pPr>
        <w:jc w:val="both"/>
      </w:pPr>
    </w:p>
    <w:p w:rsidR="00D56453" w:rsidRPr="00462737" w:rsidRDefault="004F1323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инспектор</w:t>
      </w:r>
    </w:p>
    <w:p w:rsidR="00D56453" w:rsidRPr="00462737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462737">
        <w:rPr>
          <w:rFonts w:eastAsia="Calibri"/>
          <w:lang w:eastAsia="en-US"/>
        </w:rPr>
        <w:t xml:space="preserve">Контрольно-счетной палаты </w:t>
      </w:r>
    </w:p>
    <w:p w:rsidR="00D56453" w:rsidRPr="00462737" w:rsidRDefault="006C37FF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МР</w:t>
      </w:r>
      <w:r w:rsidR="00D56453" w:rsidRPr="00462737">
        <w:rPr>
          <w:rFonts w:eastAsia="Calibri"/>
          <w:lang w:eastAsia="en-US"/>
        </w:rPr>
        <w:t xml:space="preserve"> «Нерюнгринский район»</w:t>
      </w:r>
      <w:r w:rsidR="00D56453" w:rsidRPr="00462737">
        <w:rPr>
          <w:rFonts w:eastAsia="Calibri"/>
          <w:lang w:eastAsia="en-US"/>
        </w:rPr>
        <w:tab/>
      </w:r>
      <w:r w:rsidR="00D56453" w:rsidRPr="00462737">
        <w:rPr>
          <w:rFonts w:eastAsia="Calibri"/>
          <w:lang w:eastAsia="en-US"/>
        </w:rPr>
        <w:tab/>
      </w:r>
      <w:r w:rsidR="00D56453" w:rsidRPr="00462737">
        <w:rPr>
          <w:rFonts w:eastAsia="Calibri"/>
          <w:lang w:eastAsia="en-US"/>
        </w:rPr>
        <w:tab/>
      </w:r>
      <w:r w:rsidR="00D56453" w:rsidRPr="00462737">
        <w:rPr>
          <w:rFonts w:eastAsia="Calibri"/>
          <w:lang w:eastAsia="en-US"/>
        </w:rPr>
        <w:tab/>
      </w:r>
      <w:r w:rsidR="00D56453" w:rsidRPr="00462737">
        <w:rPr>
          <w:rFonts w:eastAsia="Calibri"/>
          <w:lang w:eastAsia="en-US"/>
        </w:rPr>
        <w:tab/>
        <w:t xml:space="preserve">     </w:t>
      </w:r>
      <w:r w:rsidR="00462737">
        <w:rPr>
          <w:rFonts w:eastAsia="Calibri"/>
          <w:lang w:eastAsia="en-US"/>
        </w:rPr>
        <w:t xml:space="preserve">           </w:t>
      </w:r>
      <w:r w:rsidR="00D56453" w:rsidRPr="00462737">
        <w:rPr>
          <w:rFonts w:eastAsia="Calibri"/>
          <w:lang w:eastAsia="en-US"/>
        </w:rPr>
        <w:t xml:space="preserve">         </w:t>
      </w:r>
      <w:proofErr w:type="spellStart"/>
      <w:r w:rsidR="004F1323">
        <w:rPr>
          <w:rFonts w:eastAsia="Calibri"/>
          <w:lang w:eastAsia="en-US"/>
        </w:rPr>
        <w:t>Е.Г.Леончик</w:t>
      </w:r>
      <w:proofErr w:type="spellEnd"/>
    </w:p>
    <w:p w:rsidR="00D56453" w:rsidRPr="00341E67" w:rsidRDefault="00D56453" w:rsidP="00D56453">
      <w:pPr>
        <w:jc w:val="both"/>
      </w:pPr>
    </w:p>
    <w:p w:rsidR="00AB609E" w:rsidRDefault="00AB609E">
      <w:pPr>
        <w:jc w:val="both"/>
      </w:pPr>
    </w:p>
    <w:sectPr w:rsidR="00AB609E" w:rsidSect="0046273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14199"/>
    <w:rsid w:val="000B14B9"/>
    <w:rsid w:val="001447F1"/>
    <w:rsid w:val="00146F68"/>
    <w:rsid w:val="001D5564"/>
    <w:rsid w:val="001F5CA5"/>
    <w:rsid w:val="00216710"/>
    <w:rsid w:val="002717B8"/>
    <w:rsid w:val="00275CEF"/>
    <w:rsid w:val="002776ED"/>
    <w:rsid w:val="002E1051"/>
    <w:rsid w:val="002F36A0"/>
    <w:rsid w:val="00341E67"/>
    <w:rsid w:val="00343C38"/>
    <w:rsid w:val="00350B13"/>
    <w:rsid w:val="00360201"/>
    <w:rsid w:val="003639C3"/>
    <w:rsid w:val="00365C8F"/>
    <w:rsid w:val="003661E8"/>
    <w:rsid w:val="003C27E0"/>
    <w:rsid w:val="003E06CF"/>
    <w:rsid w:val="0041023B"/>
    <w:rsid w:val="00411124"/>
    <w:rsid w:val="00420334"/>
    <w:rsid w:val="004435B3"/>
    <w:rsid w:val="00462737"/>
    <w:rsid w:val="004C3167"/>
    <w:rsid w:val="004F1323"/>
    <w:rsid w:val="00542E1A"/>
    <w:rsid w:val="00551420"/>
    <w:rsid w:val="005B6D6E"/>
    <w:rsid w:val="005C40A9"/>
    <w:rsid w:val="00601C7D"/>
    <w:rsid w:val="006C0852"/>
    <w:rsid w:val="006C37FF"/>
    <w:rsid w:val="006C544E"/>
    <w:rsid w:val="006F707C"/>
    <w:rsid w:val="007039D1"/>
    <w:rsid w:val="0072798C"/>
    <w:rsid w:val="00733186"/>
    <w:rsid w:val="007515EE"/>
    <w:rsid w:val="00765BC8"/>
    <w:rsid w:val="007D0249"/>
    <w:rsid w:val="007E5A89"/>
    <w:rsid w:val="00803B19"/>
    <w:rsid w:val="0082368B"/>
    <w:rsid w:val="00833239"/>
    <w:rsid w:val="008419CE"/>
    <w:rsid w:val="00844037"/>
    <w:rsid w:val="00853B6E"/>
    <w:rsid w:val="00860048"/>
    <w:rsid w:val="008718D0"/>
    <w:rsid w:val="00894B94"/>
    <w:rsid w:val="009040C4"/>
    <w:rsid w:val="00912664"/>
    <w:rsid w:val="0092790B"/>
    <w:rsid w:val="00933752"/>
    <w:rsid w:val="009670B9"/>
    <w:rsid w:val="00981F21"/>
    <w:rsid w:val="009A3249"/>
    <w:rsid w:val="009C2F66"/>
    <w:rsid w:val="009F6FF1"/>
    <w:rsid w:val="00A120C7"/>
    <w:rsid w:val="00A855A9"/>
    <w:rsid w:val="00A9084B"/>
    <w:rsid w:val="00A9526E"/>
    <w:rsid w:val="00AB1530"/>
    <w:rsid w:val="00AB167C"/>
    <w:rsid w:val="00AB609E"/>
    <w:rsid w:val="00AB6D60"/>
    <w:rsid w:val="00B67037"/>
    <w:rsid w:val="00BF33CB"/>
    <w:rsid w:val="00CC6808"/>
    <w:rsid w:val="00CD5A1B"/>
    <w:rsid w:val="00CD7454"/>
    <w:rsid w:val="00CE4426"/>
    <w:rsid w:val="00CF5066"/>
    <w:rsid w:val="00D0104C"/>
    <w:rsid w:val="00D0797A"/>
    <w:rsid w:val="00D56453"/>
    <w:rsid w:val="00D66E4C"/>
    <w:rsid w:val="00D92865"/>
    <w:rsid w:val="00D96D15"/>
    <w:rsid w:val="00DA7E66"/>
    <w:rsid w:val="00E26D82"/>
    <w:rsid w:val="00EA74D3"/>
    <w:rsid w:val="00EC05BE"/>
    <w:rsid w:val="00EE1B00"/>
    <w:rsid w:val="00EE29EA"/>
    <w:rsid w:val="00F20EF6"/>
    <w:rsid w:val="00F22AC5"/>
    <w:rsid w:val="00F5518D"/>
    <w:rsid w:val="00F75666"/>
    <w:rsid w:val="00F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F513-D9F7-402F-A62C-8A6B6632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2025-08-26T05:19:00Z</cp:lastPrinted>
  <dcterms:created xsi:type="dcterms:W3CDTF">2021-04-09T01:19:00Z</dcterms:created>
  <dcterms:modified xsi:type="dcterms:W3CDTF">2025-08-26T05:20:00Z</dcterms:modified>
</cp:coreProperties>
</file>